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8" w:rsidRPr="009E2A20" w:rsidRDefault="00DE7388" w:rsidP="00DE7388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ANEXO 1</w:t>
      </w:r>
      <w:r w:rsidRPr="009E2A20">
        <w:rPr>
          <w:rFonts w:ascii="Arial" w:hAnsi="Arial" w:cs="Arial"/>
          <w:b/>
          <w:bCs/>
          <w:sz w:val="20"/>
          <w:szCs w:val="20"/>
          <w:lang w:val="es-ES"/>
        </w:rPr>
        <w:t>. Tipologías de accio</w:t>
      </w:r>
      <w:r w:rsidR="0041439B">
        <w:rPr>
          <w:rFonts w:ascii="Arial" w:hAnsi="Arial" w:cs="Arial"/>
          <w:b/>
          <w:bCs/>
          <w:sz w:val="20"/>
          <w:szCs w:val="20"/>
          <w:lang w:val="es-ES"/>
        </w:rPr>
        <w:t>nes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DE7388" w:rsidRPr="009E2A20" w:rsidRDefault="0041439B" w:rsidP="00DE738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Acción de f</w:t>
      </w:r>
      <w:r w:rsidR="00DE7388" w:rsidRPr="009E2A20">
        <w:rPr>
          <w:rFonts w:ascii="Arial" w:hAnsi="Arial" w:cs="Arial"/>
          <w:b/>
          <w:sz w:val="20"/>
          <w:szCs w:val="20"/>
          <w:lang w:val="es-ES"/>
        </w:rPr>
        <w:t>ormación (teórica o práctica)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Teórica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Titulación de grado (oficial)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Titulación de máster (oficial)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Titulación de doctorado (oficial)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Título propio de postgrado</w:t>
      </w:r>
    </w:p>
    <w:p w:rsidR="00DE7388" w:rsidRPr="009E2A20" w:rsidRDefault="00DE7388" w:rsidP="00DE7388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Experto</w:t>
      </w:r>
    </w:p>
    <w:p w:rsidR="00DE7388" w:rsidRPr="009E2A20" w:rsidRDefault="00DE7388" w:rsidP="00DE7388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Especialista</w:t>
      </w:r>
    </w:p>
    <w:p w:rsidR="00DE7388" w:rsidRPr="009E2A20" w:rsidRDefault="00DE7388" w:rsidP="00DE7388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Máster propio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Asignatura de grado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Asignatura de máster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Asignatura o curso de doctorado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Asignatura en un título de especialista/experto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Curso de verano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Seminario</w:t>
      </w:r>
    </w:p>
    <w:p w:rsidR="00DE7388" w:rsidRPr="009E2A20" w:rsidRDefault="00DE7388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Curso de formación de formadores</w:t>
      </w:r>
    </w:p>
    <w:p w:rsidR="00DE7388" w:rsidRPr="009E2A20" w:rsidRDefault="0041439B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Otros,</w:t>
      </w:r>
      <w:r w:rsidR="00DE7388" w:rsidRPr="009E2A20">
        <w:rPr>
          <w:rFonts w:ascii="Arial" w:hAnsi="Arial" w:cs="Arial"/>
          <w:bCs/>
          <w:sz w:val="20"/>
          <w:szCs w:val="20"/>
        </w:rPr>
        <w:t xml:space="preserve"> como actividades formativas con otorgamiento de créditos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Práctica</w:t>
      </w:r>
    </w:p>
    <w:p w:rsidR="00DE7388" w:rsidRPr="009E2A20" w:rsidRDefault="0041439B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Cs/>
          <w:sz w:val="20"/>
          <w:szCs w:val="20"/>
        </w:rPr>
        <w:t>P</w:t>
      </w:r>
      <w:r w:rsidR="00DE7388" w:rsidRPr="009E2A20">
        <w:rPr>
          <w:rFonts w:ascii="Arial" w:hAnsi="Arial" w:cs="Arial"/>
          <w:bCs/>
          <w:sz w:val="20"/>
          <w:szCs w:val="20"/>
        </w:rPr>
        <w:t>racticum</w:t>
      </w:r>
      <w:proofErr w:type="spellEnd"/>
    </w:p>
    <w:p w:rsidR="00DE7388" w:rsidRPr="009E2A20" w:rsidRDefault="0041439B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</w:t>
      </w:r>
      <w:r w:rsidR="00DE7388" w:rsidRPr="009E2A20">
        <w:rPr>
          <w:rFonts w:ascii="Arial" w:hAnsi="Arial" w:cs="Arial"/>
          <w:bCs/>
          <w:sz w:val="20"/>
          <w:szCs w:val="20"/>
        </w:rPr>
        <w:t>rácticas de máster y de otros cursos</w:t>
      </w:r>
    </w:p>
    <w:p w:rsidR="00DE7388" w:rsidRPr="009E2A20" w:rsidRDefault="0041439B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Proyectos fin de carrera</w:t>
      </w:r>
    </w:p>
    <w:p w:rsidR="00DE7388" w:rsidRPr="009E2A20" w:rsidRDefault="0041439B" w:rsidP="0041439B">
      <w:pPr>
        <w:tabs>
          <w:tab w:val="left" w:pos="284"/>
          <w:tab w:val="left" w:pos="2760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O</w:t>
      </w:r>
      <w:r w:rsidR="00DE7388" w:rsidRPr="009E2A20">
        <w:rPr>
          <w:rFonts w:ascii="Arial" w:hAnsi="Arial" w:cs="Arial"/>
          <w:bCs/>
          <w:sz w:val="20"/>
          <w:szCs w:val="20"/>
        </w:rPr>
        <w:t>tras prácticas obligatorias</w:t>
      </w:r>
    </w:p>
    <w:p w:rsidR="00DE7388" w:rsidRPr="009E2A20" w:rsidRDefault="0041439B" w:rsidP="0041439B">
      <w:pPr>
        <w:spacing w:line="276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O</w:t>
      </w:r>
      <w:r w:rsidR="00DE7388" w:rsidRPr="009E2A20">
        <w:rPr>
          <w:rFonts w:ascii="Arial" w:hAnsi="Arial" w:cs="Arial"/>
          <w:bCs/>
          <w:sz w:val="20"/>
          <w:szCs w:val="20"/>
        </w:rPr>
        <w:t>tras prácticas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:rsidR="00DE7388" w:rsidRPr="009E2A20" w:rsidRDefault="00DE7388" w:rsidP="00DE738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Acción de Investigación</w:t>
      </w:r>
    </w:p>
    <w:p w:rsidR="00CE0DCB" w:rsidRDefault="00CE0DCB" w:rsidP="00DE7388">
      <w:pPr>
        <w:spacing w:line="276" w:lineRule="auto"/>
        <w:ind w:left="16"/>
        <w:rPr>
          <w:rFonts w:ascii="Arial" w:hAnsi="Arial" w:cs="Arial"/>
          <w:sz w:val="20"/>
          <w:szCs w:val="20"/>
          <w:u w:val="single"/>
          <w:lang w:val="es-ES"/>
        </w:rPr>
      </w:pPr>
    </w:p>
    <w:p w:rsidR="00DE7388" w:rsidRPr="009E2A20" w:rsidRDefault="00DE7388" w:rsidP="00DE7388">
      <w:pPr>
        <w:spacing w:line="276" w:lineRule="auto"/>
        <w:ind w:left="16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sz w:val="20"/>
          <w:szCs w:val="20"/>
          <w:lang w:val="es-ES"/>
        </w:rPr>
        <w:t>- Tesis doctorales</w:t>
      </w:r>
    </w:p>
    <w:p w:rsidR="00DE7388" w:rsidRPr="009E2A20" w:rsidRDefault="0041439B" w:rsidP="00DE7388">
      <w:pPr>
        <w:spacing w:line="276" w:lineRule="auto"/>
        <w:ind w:left="1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Trabajos de fin de máster</w:t>
      </w:r>
    </w:p>
    <w:p w:rsidR="00DE7388" w:rsidRPr="009E2A20" w:rsidRDefault="0041439B" w:rsidP="00DE7388">
      <w:pPr>
        <w:spacing w:line="276" w:lineRule="auto"/>
        <w:ind w:left="1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Trabajos de fin de grado</w:t>
      </w:r>
    </w:p>
    <w:p w:rsidR="00DE7388" w:rsidRPr="009E2A20" w:rsidRDefault="00DE7388" w:rsidP="00DE7388">
      <w:pPr>
        <w:spacing w:line="276" w:lineRule="auto"/>
        <w:ind w:left="16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sz w:val="20"/>
          <w:szCs w:val="20"/>
          <w:lang w:val="es-ES"/>
        </w:rPr>
        <w:t>- Tesinas de otros cur</w:t>
      </w:r>
      <w:r w:rsidR="0041439B">
        <w:rPr>
          <w:rFonts w:ascii="Arial" w:hAnsi="Arial" w:cs="Arial"/>
          <w:sz w:val="20"/>
          <w:szCs w:val="20"/>
          <w:lang w:val="es-ES"/>
        </w:rPr>
        <w:t>sos y trabajos de investigación</w:t>
      </w:r>
    </w:p>
    <w:p w:rsidR="00DE7388" w:rsidRPr="009E2A20" w:rsidRDefault="00DE7388" w:rsidP="00DE7388">
      <w:pPr>
        <w:spacing w:line="276" w:lineRule="auto"/>
        <w:ind w:left="16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sz w:val="20"/>
          <w:szCs w:val="20"/>
          <w:lang w:val="es-ES"/>
        </w:rPr>
        <w:t>- Proyectos de investigación</w:t>
      </w:r>
    </w:p>
    <w:p w:rsidR="00DE7388" w:rsidRPr="009E2A20" w:rsidRDefault="00DE7388" w:rsidP="00DE7388">
      <w:pPr>
        <w:spacing w:line="276" w:lineRule="auto"/>
        <w:ind w:left="16"/>
        <w:rPr>
          <w:rFonts w:ascii="Arial" w:hAnsi="Arial" w:cs="Arial"/>
          <w:sz w:val="20"/>
          <w:szCs w:val="20"/>
          <w:lang w:val="es-ES"/>
        </w:rPr>
      </w:pPr>
    </w:p>
    <w:p w:rsidR="00DE7388" w:rsidRPr="009E2A20" w:rsidRDefault="0041439B" w:rsidP="00DE738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Acción de c</w:t>
      </w:r>
      <w:r w:rsidR="00DE7388" w:rsidRPr="009E2A20">
        <w:rPr>
          <w:rFonts w:ascii="Arial" w:hAnsi="Arial" w:cs="Arial"/>
          <w:b/>
          <w:sz w:val="20"/>
          <w:szCs w:val="20"/>
          <w:lang w:val="es-ES"/>
        </w:rPr>
        <w:t>ooperación</w:t>
      </w:r>
      <w:r>
        <w:rPr>
          <w:rFonts w:ascii="Arial" w:hAnsi="Arial" w:cs="Arial"/>
          <w:b/>
          <w:sz w:val="20"/>
          <w:szCs w:val="20"/>
          <w:lang w:val="es-ES"/>
        </w:rPr>
        <w:t xml:space="preserve"> interuniversitaria o fortalecimiento i</w:t>
      </w:r>
      <w:r w:rsidR="00DE7388" w:rsidRPr="009E2A20">
        <w:rPr>
          <w:rFonts w:ascii="Arial" w:hAnsi="Arial" w:cs="Arial"/>
          <w:b/>
          <w:sz w:val="20"/>
          <w:szCs w:val="20"/>
          <w:lang w:val="es-ES"/>
        </w:rPr>
        <w:t>nstitucional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Convenio marco de colaboración (</w:t>
      </w:r>
      <w:proofErr w:type="spellStart"/>
      <w:r w:rsidRPr="009E2A20">
        <w:rPr>
          <w:rFonts w:ascii="Arial" w:hAnsi="Arial" w:cs="Arial"/>
          <w:bCs/>
          <w:sz w:val="20"/>
          <w:szCs w:val="20"/>
        </w:rPr>
        <w:t>MOUs</w:t>
      </w:r>
      <w:proofErr w:type="spellEnd"/>
      <w:r w:rsidRPr="009E2A20">
        <w:rPr>
          <w:rFonts w:ascii="Arial" w:hAnsi="Arial" w:cs="Arial"/>
          <w:bCs/>
          <w:sz w:val="20"/>
          <w:szCs w:val="20"/>
        </w:rPr>
        <w:t>)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Me jora, capacitación y asistencia técnica a la gestión universitaria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Capacitación y asistencia técnica a la gestión universitaria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Apoyo al equipamiento y la infraestructura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Formación/gestión de redes de universidades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Becas y estancias de formación (personal ligado a la universidad receptora)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Movilidad del alumnado (programas de intercambio de conocimiento)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Movilidad del profesorado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Apoyo a programas de formación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Formación de formadores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Cooperación investigadora conjunta</w:t>
      </w:r>
    </w:p>
    <w:p w:rsidR="00DE7388" w:rsidRPr="009E2A20" w:rsidRDefault="00DE7388" w:rsidP="00DE7388">
      <w:pPr>
        <w:numPr>
          <w:ilvl w:val="0"/>
          <w:numId w:val="3"/>
        </w:numPr>
        <w:tabs>
          <w:tab w:val="clear" w:pos="930"/>
          <w:tab w:val="left" w:pos="9"/>
          <w:tab w:val="num" w:pos="165"/>
          <w:tab w:val="left" w:pos="2760"/>
        </w:tabs>
        <w:suppressAutoHyphens/>
        <w:spacing w:line="276" w:lineRule="auto"/>
        <w:ind w:left="151" w:hanging="142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Transferencia tecnológica</w:t>
      </w:r>
    </w:p>
    <w:p w:rsidR="00DE7388" w:rsidRPr="009E2A20" w:rsidRDefault="00DE7388" w:rsidP="00DE7388">
      <w:pPr>
        <w:spacing w:line="276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DE7388" w:rsidRPr="009E2A20" w:rsidRDefault="00DE7388" w:rsidP="00DE738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Proyecto sobre el terreno</w:t>
      </w:r>
    </w:p>
    <w:p w:rsidR="00CE0DCB" w:rsidRDefault="00CE0DCB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lastRenderedPageBreak/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Convocatorias de apoyo económico a programas, proyectos y actuaciones de Cooperación y ayuda humanitaria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Programas y Proyectos de desarrollo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Asistencia técnica y actividades de consultoría para agentes públicos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Asistencia técnica y actividades de consultoría para otros agentes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Otros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</w:p>
    <w:p w:rsidR="00DE7388" w:rsidRPr="009E2A20" w:rsidRDefault="00DE7388" w:rsidP="00DE738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Acción de Difusión, Sensibilización o Movilización</w:t>
      </w:r>
    </w:p>
    <w:p w:rsidR="00CE0DCB" w:rsidRDefault="00CE0DCB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  <w:r w:rsidRPr="009E2A20">
        <w:rPr>
          <w:rFonts w:ascii="Arial" w:hAnsi="Arial" w:cs="Arial"/>
          <w:sz w:val="20"/>
          <w:szCs w:val="20"/>
          <w:u w:val="single"/>
          <w:lang w:val="es-ES"/>
        </w:rPr>
        <w:t>Tipo de Acción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Eventos de formación y difusión fuera de la estructura académica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Publicaciones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Campañas propias y de apoyo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Programas de voluntariado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Formación especializada de cooperantes universitarios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Premios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 Otros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E7388" w:rsidRPr="009E2A20" w:rsidRDefault="00DE7388" w:rsidP="00DE738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9E2A20">
        <w:rPr>
          <w:rFonts w:ascii="Arial" w:hAnsi="Arial" w:cs="Arial"/>
          <w:b/>
          <w:bCs/>
          <w:sz w:val="20"/>
          <w:szCs w:val="20"/>
          <w:lang w:val="es-ES"/>
        </w:rPr>
        <w:t>Acción de Promoción, Gestión y Coordinación de Políticas y programas CUD</w:t>
      </w:r>
    </w:p>
    <w:p w:rsidR="00CE0DCB" w:rsidRDefault="00CE0DCB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u w:val="single"/>
          <w:lang w:val="es-ES"/>
        </w:rPr>
      </w:pPr>
      <w:r w:rsidRPr="009E2A20">
        <w:rPr>
          <w:rFonts w:ascii="Arial" w:hAnsi="Arial" w:cs="Arial"/>
          <w:sz w:val="20"/>
          <w:szCs w:val="20"/>
          <w:u w:val="single"/>
          <w:lang w:val="es-ES"/>
        </w:rPr>
        <w:t>Tipo de Acción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Grandes eventos (reuniones y congresos) de prospectiva, planificación o evaluación global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Actividades de Coordinación y concertación de las políticas de cooperación.</w:t>
      </w:r>
    </w:p>
    <w:p w:rsidR="00DE7388" w:rsidRPr="009E2A20" w:rsidRDefault="00DE7388" w:rsidP="00DE7388">
      <w:pPr>
        <w:tabs>
          <w:tab w:val="left" w:pos="284"/>
          <w:tab w:val="left" w:pos="27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Sistemas de seguimiento, evaluación, y garantías de calidad de políticas CUD.</w:t>
      </w:r>
    </w:p>
    <w:p w:rsidR="00DE7388" w:rsidRPr="009E2A20" w:rsidRDefault="00DE7388" w:rsidP="00DE7388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bCs/>
          <w:sz w:val="20"/>
          <w:szCs w:val="20"/>
        </w:rPr>
        <w:t>-</w:t>
      </w:r>
      <w:r w:rsidR="00CE0DCB">
        <w:rPr>
          <w:rFonts w:ascii="Arial" w:hAnsi="Arial" w:cs="Arial"/>
          <w:bCs/>
          <w:sz w:val="20"/>
          <w:szCs w:val="20"/>
        </w:rPr>
        <w:t xml:space="preserve"> </w:t>
      </w:r>
      <w:r w:rsidRPr="009E2A20">
        <w:rPr>
          <w:rFonts w:ascii="Arial" w:hAnsi="Arial" w:cs="Arial"/>
          <w:bCs/>
          <w:sz w:val="20"/>
          <w:szCs w:val="20"/>
        </w:rPr>
        <w:t>Actividades de gestión y fomento interno de actividades CUD no clasificables en otros ámbitos</w:t>
      </w:r>
    </w:p>
    <w:p w:rsidR="00CE0DCB" w:rsidRDefault="00CE0DCB"/>
    <w:sectPr w:rsidR="00CE0DCB" w:rsidSect="00626AD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00B"/>
    <w:multiLevelType w:val="hybridMultilevel"/>
    <w:tmpl w:val="4C282712"/>
    <w:lvl w:ilvl="0" w:tplc="0862E3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347F2"/>
    <w:multiLevelType w:val="hybridMultilevel"/>
    <w:tmpl w:val="A8487B1E"/>
    <w:lvl w:ilvl="0" w:tplc="D1068BD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F6501D"/>
    <w:multiLevelType w:val="hybridMultilevel"/>
    <w:tmpl w:val="575E40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A5C409C"/>
    <w:multiLevelType w:val="hybridMultilevel"/>
    <w:tmpl w:val="9FE0E2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350D4"/>
    <w:multiLevelType w:val="hybridMultilevel"/>
    <w:tmpl w:val="1A4AF254"/>
    <w:lvl w:ilvl="0" w:tplc="E86C316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656A9"/>
    <w:multiLevelType w:val="hybridMultilevel"/>
    <w:tmpl w:val="D89443CA"/>
    <w:lvl w:ilvl="0" w:tplc="E86C316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388"/>
    <w:rsid w:val="00237657"/>
    <w:rsid w:val="0041439B"/>
    <w:rsid w:val="006C58A2"/>
    <w:rsid w:val="007C4D75"/>
    <w:rsid w:val="00C565AF"/>
    <w:rsid w:val="00CE0DCB"/>
    <w:rsid w:val="00D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88"/>
    <w:pPr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0D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2013-03-04T12:50:00Z</dcterms:created>
  <dcterms:modified xsi:type="dcterms:W3CDTF">2015-04-15T14:19:00Z</dcterms:modified>
</cp:coreProperties>
</file>